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CE25" w14:textId="257C7E6B" w:rsidR="00D03329" w:rsidRPr="00D03329" w:rsidRDefault="00992F8E" w:rsidP="00992F8E">
      <w:pPr>
        <w:pStyle w:val="Heading1"/>
        <w:rPr>
          <w:lang w:val="en-US"/>
        </w:rPr>
      </w:pPr>
      <w:r>
        <w:rPr>
          <w:lang w:val="en-US"/>
        </w:rPr>
        <w:t xml:space="preserve">Supplementary </w:t>
      </w:r>
      <w:r w:rsidR="007B5838">
        <w:rPr>
          <w:lang w:val="en-US"/>
        </w:rPr>
        <w:t>material for s</w:t>
      </w:r>
      <w:r>
        <w:rPr>
          <w:lang w:val="en-US"/>
        </w:rPr>
        <w:t>ingle cell ATAC-Seq</w:t>
      </w:r>
    </w:p>
    <w:p w14:paraId="5D448BB6" w14:textId="77777777" w:rsidR="00D03329" w:rsidRDefault="00D03329" w:rsidP="00D03329">
      <w:pPr>
        <w:pStyle w:val="NormalWeb"/>
        <w:spacing w:before="0" w:beforeAutospacing="0" w:after="0" w:afterAutospacing="0"/>
        <w:rPr>
          <w:color w:val="1C1E29"/>
          <w:lang w:val="en-US"/>
        </w:rPr>
      </w:pPr>
    </w:p>
    <w:p w14:paraId="29B0A481"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Single-cell ATAC-Seq datasets were provided by 10xGenomics. We used Cell Ranger ATAC v 1.1.0 to process them. At first, we applied count procedure to process individual samples (old and young mice), later these were aggregated with dedicated aggregate Cell Ranger ATAC procedure with library depth normalization.</w:t>
      </w:r>
    </w:p>
    <w:p w14:paraId="3901D826"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Count and aggregate command used:</w:t>
      </w:r>
    </w:p>
    <w:p w14:paraId="16CDED78" w14:textId="77777777" w:rsidR="00D03329" w:rsidRPr="00A55259" w:rsidRDefault="00D03329" w:rsidP="00D03329">
      <w:pPr>
        <w:pStyle w:val="NormalWeb"/>
        <w:spacing w:before="0" w:beforeAutospacing="0" w:after="0" w:afterAutospacing="0"/>
        <w:rPr>
          <w:rFonts w:ascii="Courier New" w:hAnsi="Courier New" w:cs="Courier New"/>
          <w:color w:val="1C1E29"/>
          <w:lang w:val="en-US"/>
        </w:rPr>
      </w:pPr>
      <w:proofErr w:type="spellStart"/>
      <w:r w:rsidRPr="00A55259">
        <w:rPr>
          <w:rFonts w:ascii="Courier New" w:hAnsi="Courier New" w:cs="Courier New"/>
          <w:color w:val="1C1E29"/>
          <w:lang w:val="en-US"/>
        </w:rPr>
        <w:t>cellranger-atac</w:t>
      </w:r>
      <w:proofErr w:type="spellEnd"/>
      <w:r w:rsidRPr="00A55259">
        <w:rPr>
          <w:rFonts w:ascii="Courier New" w:hAnsi="Courier New" w:cs="Courier New"/>
          <w:color w:val="1C1E29"/>
          <w:lang w:val="en-US"/>
        </w:rPr>
        <w:t xml:space="preserve"> count --id=&lt;id&gt; --</w:t>
      </w:r>
      <w:proofErr w:type="spellStart"/>
      <w:r w:rsidRPr="00A55259">
        <w:rPr>
          <w:rFonts w:ascii="Courier New" w:hAnsi="Courier New" w:cs="Courier New"/>
          <w:color w:val="1C1E29"/>
          <w:lang w:val="en-US"/>
        </w:rPr>
        <w:t>fastqs</w:t>
      </w:r>
      <w:proofErr w:type="spellEnd"/>
      <w:r w:rsidRPr="00A55259">
        <w:rPr>
          <w:rFonts w:ascii="Courier New" w:hAnsi="Courier New" w:cs="Courier New"/>
          <w:color w:val="1C1E29"/>
          <w:lang w:val="en-US"/>
        </w:rPr>
        <w:t>=&lt;folder&gt; --sample &lt;sample&gt; --reference refdata-cellranger-atac-mm10-1.1.0</w:t>
      </w:r>
    </w:p>
    <w:p w14:paraId="751BC8E4" w14:textId="77777777" w:rsidR="00D03329" w:rsidRPr="00A55259" w:rsidRDefault="00D03329" w:rsidP="00D03329">
      <w:pPr>
        <w:pStyle w:val="NormalWeb"/>
        <w:spacing w:before="0" w:beforeAutospacing="0" w:after="0" w:afterAutospacing="0"/>
        <w:rPr>
          <w:rFonts w:ascii="Courier New" w:hAnsi="Courier New" w:cs="Courier New"/>
          <w:color w:val="1C1E29"/>
          <w:lang w:val="en-US"/>
        </w:rPr>
      </w:pPr>
      <w:proofErr w:type="spellStart"/>
      <w:r w:rsidRPr="00A55259">
        <w:rPr>
          <w:rFonts w:ascii="Courier New" w:hAnsi="Courier New" w:cs="Courier New"/>
          <w:color w:val="1C1E29"/>
          <w:lang w:val="en-US"/>
        </w:rPr>
        <w:t>cellranger-atac</w:t>
      </w:r>
      <w:proofErr w:type="spellEnd"/>
      <w:r w:rsidRPr="00A55259">
        <w:rPr>
          <w:rFonts w:ascii="Courier New" w:hAnsi="Courier New" w:cs="Courier New"/>
          <w:color w:val="1C1E29"/>
          <w:lang w:val="en-US"/>
        </w:rPr>
        <w:t xml:space="preserve"> </w:t>
      </w:r>
      <w:proofErr w:type="spellStart"/>
      <w:r w:rsidRPr="00A55259">
        <w:rPr>
          <w:rFonts w:ascii="Courier New" w:hAnsi="Courier New" w:cs="Courier New"/>
          <w:color w:val="1C1E29"/>
          <w:lang w:val="en-US"/>
        </w:rPr>
        <w:t>aggr</w:t>
      </w:r>
      <w:proofErr w:type="spellEnd"/>
      <w:r w:rsidRPr="00A55259">
        <w:rPr>
          <w:rFonts w:ascii="Courier New" w:hAnsi="Courier New" w:cs="Courier New"/>
          <w:color w:val="1C1E29"/>
          <w:lang w:val="en-US"/>
        </w:rPr>
        <w:t xml:space="preserve"> --id=&lt;id&gt; --csv merged.csv --normalize=depth --reference=refdata-cellranger-atac-mm10-1.1.0</w:t>
      </w:r>
    </w:p>
    <w:p w14:paraId="45F6CACA" w14:textId="79E706FA" w:rsidR="00D03329" w:rsidRDefault="00D03329" w:rsidP="00D03329">
      <w:pPr>
        <w:pStyle w:val="NormalWeb"/>
        <w:spacing w:before="0" w:beforeAutospacing="0" w:after="0" w:afterAutospacing="0"/>
        <w:rPr>
          <w:color w:val="1C1E29"/>
          <w:lang w:val="en-US"/>
        </w:rPr>
      </w:pPr>
    </w:p>
    <w:p w14:paraId="4334AECD" w14:textId="6B48ACAD" w:rsidR="00E06E7E" w:rsidRDefault="00B87750" w:rsidP="00D03329">
      <w:pPr>
        <w:pStyle w:val="NormalWeb"/>
        <w:spacing w:before="0" w:beforeAutospacing="0" w:after="0" w:afterAutospacing="0"/>
        <w:rPr>
          <w:color w:val="1C1E29"/>
          <w:lang w:val="en-US"/>
        </w:rPr>
      </w:pPr>
      <w:r>
        <w:rPr>
          <w:color w:val="1C1E29"/>
          <w:lang w:val="en-US"/>
        </w:rPr>
        <w:t>Overall p</w:t>
      </w:r>
      <w:r w:rsidR="00D936CE" w:rsidRPr="00D03329">
        <w:rPr>
          <w:color w:val="1C1E29"/>
          <w:lang w:val="en-US"/>
        </w:rPr>
        <w:t xml:space="preserve">ipeline consisted of the following steps: </w:t>
      </w:r>
      <w:r w:rsidR="00D936CE">
        <w:rPr>
          <w:color w:val="1C1E29"/>
          <w:lang w:val="en-US"/>
        </w:rPr>
        <w:t xml:space="preserve">filtration and quality control, </w:t>
      </w:r>
      <w:r w:rsidR="00D936CE" w:rsidRPr="00D03329">
        <w:rPr>
          <w:color w:val="1C1E29"/>
          <w:lang w:val="en-US"/>
        </w:rPr>
        <w:t>cell</w:t>
      </w:r>
      <w:r>
        <w:rPr>
          <w:color w:val="1C1E29"/>
          <w:lang w:val="en-US"/>
        </w:rPr>
        <w:t>s</w:t>
      </w:r>
      <w:r w:rsidR="00D936CE" w:rsidRPr="00D03329">
        <w:rPr>
          <w:color w:val="1C1E29"/>
          <w:lang w:val="en-US"/>
        </w:rPr>
        <w:t xml:space="preserve"> calling, normalization, feature selection, dimensionality reduction, t-SNE </w:t>
      </w:r>
      <w:r w:rsidR="00D936CE">
        <w:rPr>
          <w:color w:val="1C1E29"/>
          <w:lang w:val="en-US"/>
        </w:rPr>
        <w:t xml:space="preserve">and UMAP </w:t>
      </w:r>
      <w:r w:rsidR="00D936CE" w:rsidRPr="00D03329">
        <w:rPr>
          <w:color w:val="1C1E29"/>
          <w:lang w:val="en-US"/>
        </w:rPr>
        <w:t>projection, clustering, differential markers analysis</w:t>
      </w:r>
      <w:r w:rsidR="00D936CE">
        <w:rPr>
          <w:color w:val="1C1E29"/>
          <w:lang w:val="en-US"/>
        </w:rPr>
        <w:t xml:space="preserve"> including annotation and visualization, clusters visualization for genome browser, and data export to Single Cell Explorer</w:t>
      </w:r>
      <w:r w:rsidR="00E06E7E">
        <w:rPr>
          <w:color w:val="1C1E29"/>
          <w:lang w:val="en-US"/>
        </w:rPr>
        <w:t xml:space="preserve"> The </w:t>
      </w:r>
      <w:r>
        <w:rPr>
          <w:color w:val="1C1E29"/>
          <w:lang w:val="en-US"/>
        </w:rPr>
        <w:t xml:space="preserve">source code of the </w:t>
      </w:r>
      <w:r w:rsidR="00E06E7E">
        <w:rPr>
          <w:color w:val="1C1E29"/>
          <w:lang w:val="en-US"/>
        </w:rPr>
        <w:t xml:space="preserve">pipeline </w:t>
      </w:r>
      <w:r w:rsidR="00D936CE" w:rsidRPr="00D03329">
        <w:rPr>
          <w:color w:val="1C1E29"/>
          <w:lang w:val="en-US"/>
        </w:rPr>
        <w:t xml:space="preserve">is available at </w:t>
      </w:r>
      <w:hyperlink r:id="rId5" w:history="1">
        <w:r w:rsidR="00E06E7E" w:rsidRPr="004C1B43">
          <w:rPr>
            <w:rStyle w:val="Hyperlink"/>
            <w:lang w:val="en-US"/>
          </w:rPr>
          <w:t>https://github.com/JetBrains-Research/sc-atacseq-explorer</w:t>
        </w:r>
      </w:hyperlink>
      <w:r w:rsidR="00E06E7E">
        <w:rPr>
          <w:color w:val="1C1E29"/>
          <w:lang w:val="en-US"/>
        </w:rPr>
        <w:t>.</w:t>
      </w:r>
      <w:r w:rsidR="00D936CE" w:rsidRPr="00D03329">
        <w:rPr>
          <w:color w:val="1C1E29"/>
          <w:lang w:val="en-US"/>
        </w:rPr>
        <w:t xml:space="preserve"> </w:t>
      </w:r>
    </w:p>
    <w:p w14:paraId="6C48F849" w14:textId="77777777" w:rsidR="00E06E7E" w:rsidRDefault="00E06E7E" w:rsidP="00D03329">
      <w:pPr>
        <w:pStyle w:val="NormalWeb"/>
        <w:spacing w:before="0" w:beforeAutospacing="0" w:after="0" w:afterAutospacing="0"/>
        <w:rPr>
          <w:color w:val="1C1E29"/>
          <w:lang w:val="en-US"/>
        </w:rPr>
      </w:pPr>
    </w:p>
    <w:p w14:paraId="06822DF2" w14:textId="5722C769" w:rsidR="00292A11" w:rsidRDefault="00292A11" w:rsidP="00D03329">
      <w:pPr>
        <w:pStyle w:val="NormalWeb"/>
        <w:spacing w:before="0" w:beforeAutospacing="0" w:after="0" w:afterAutospacing="0"/>
        <w:rPr>
          <w:color w:val="1C1E29"/>
          <w:lang w:val="en-US"/>
        </w:rPr>
      </w:pPr>
      <w:r>
        <w:rPr>
          <w:color w:val="1C1E29"/>
          <w:lang w:val="en-US"/>
        </w:rPr>
        <w:t xml:space="preserve">Cell Ranger ATAC output file </w:t>
      </w:r>
      <w:r w:rsidRPr="00292A11">
        <w:rPr>
          <w:rFonts w:ascii="Courier New" w:hAnsi="Courier New" w:cs="Courier New"/>
          <w:color w:val="1C1E29"/>
          <w:lang w:val="en-US"/>
        </w:rPr>
        <w:t>fragments.tsv.gz</w:t>
      </w:r>
      <w:r>
        <w:rPr>
          <w:color w:val="1C1E29"/>
          <w:lang w:val="en-US"/>
        </w:rPr>
        <w:t xml:space="preserve"> contains high-quality fragments which passed all the filters. We used this file as a main reference for UMI reads processing.</w:t>
      </w:r>
    </w:p>
    <w:p w14:paraId="42C4C68C" w14:textId="701F796B" w:rsidR="00B54186" w:rsidRDefault="003D7749" w:rsidP="00292A11">
      <w:pPr>
        <w:pStyle w:val="NormalWeb"/>
        <w:spacing w:before="0" w:beforeAutospacing="0" w:after="0" w:afterAutospacing="0"/>
        <w:rPr>
          <w:color w:val="1C1E29"/>
          <w:lang w:val="en-US"/>
        </w:rPr>
      </w:pPr>
      <w:r>
        <w:rPr>
          <w:color w:val="1C1E29"/>
          <w:lang w:val="en-US"/>
        </w:rPr>
        <w:t xml:space="preserve">Fragments were filtered against blacklist regions to avoid possible PCR or alignment artifacts. </w:t>
      </w:r>
      <w:r w:rsidRPr="00D03329">
        <w:rPr>
          <w:color w:val="1C1E29"/>
          <w:lang w:val="en-US"/>
        </w:rPr>
        <w:t xml:space="preserve">Blacklist regions by </w:t>
      </w:r>
      <w:proofErr w:type="spellStart"/>
      <w:r w:rsidRPr="00D03329">
        <w:rPr>
          <w:color w:val="1C1E29"/>
          <w:lang w:val="en-US"/>
        </w:rPr>
        <w:t>Kundaje</w:t>
      </w:r>
      <w:proofErr w:type="spellEnd"/>
      <w:r w:rsidRPr="00D03329">
        <w:rPr>
          <w:color w:val="1C1E29"/>
          <w:lang w:val="en-US"/>
        </w:rPr>
        <w:t xml:space="preserve"> lab were downloaded from </w:t>
      </w:r>
      <w:hyperlink r:id="rId6" w:history="1">
        <w:r w:rsidR="00E06E7E" w:rsidRPr="004C1B43">
          <w:rPr>
            <w:rStyle w:val="Hyperlink"/>
            <w:lang w:val="en-US"/>
          </w:rPr>
          <w:t>http://mitra.stanford.edu/kundaje/akundaje/release/blacklists/mm10-mouse/mm10.blacklist.bed.gz</w:t>
        </w:r>
      </w:hyperlink>
      <w:r w:rsidR="00E06E7E">
        <w:rPr>
          <w:color w:val="1C1E29"/>
          <w:lang w:val="en-US"/>
        </w:rPr>
        <w:t>.</w:t>
      </w:r>
      <w:r w:rsidRPr="00D03329">
        <w:rPr>
          <w:color w:val="1C1E29"/>
          <w:lang w:val="en-US"/>
        </w:rPr>
        <w:t xml:space="preserve"> </w:t>
      </w:r>
      <w:r>
        <w:rPr>
          <w:color w:val="1C1E29"/>
          <w:lang w:val="en-US"/>
        </w:rPr>
        <w:t xml:space="preserve">Any fragment overlapping this </w:t>
      </w:r>
      <w:r w:rsidR="00B87750">
        <w:rPr>
          <w:color w:val="1C1E29"/>
          <w:lang w:val="en-US"/>
        </w:rPr>
        <w:t>black</w:t>
      </w:r>
      <w:r>
        <w:rPr>
          <w:color w:val="1C1E29"/>
          <w:lang w:val="en-US"/>
        </w:rPr>
        <w:t>list were omitted from analysis.</w:t>
      </w:r>
      <w:r w:rsidR="00B87750" w:rsidRPr="00B87750">
        <w:rPr>
          <w:color w:val="1C1E29"/>
          <w:lang w:val="en-US"/>
        </w:rPr>
        <w:t xml:space="preserve"> </w:t>
      </w:r>
    </w:p>
    <w:p w14:paraId="54146912" w14:textId="5339A721" w:rsidR="00292A11" w:rsidRPr="00D03329" w:rsidRDefault="00292A11" w:rsidP="00292A11">
      <w:pPr>
        <w:pStyle w:val="NormalWeb"/>
        <w:spacing w:before="0" w:beforeAutospacing="0" w:after="0" w:afterAutospacing="0"/>
        <w:rPr>
          <w:color w:val="1C1E29"/>
          <w:lang w:val="en-US"/>
        </w:rPr>
      </w:pPr>
      <w:r w:rsidRPr="00D03329">
        <w:rPr>
          <w:color w:val="1C1E29"/>
          <w:lang w:val="en-US"/>
        </w:rPr>
        <w:t xml:space="preserve">Raw reads profiles were visualized by </w:t>
      </w:r>
      <w:proofErr w:type="spellStart"/>
      <w:r w:rsidRPr="00D936CE">
        <w:rPr>
          <w:rFonts w:ascii="Courier New" w:hAnsi="Courier New" w:cs="Courier New"/>
          <w:color w:val="1C1E29"/>
          <w:lang w:val="en-US"/>
        </w:rPr>
        <w:t>deeptools</w:t>
      </w:r>
      <w:proofErr w:type="spellEnd"/>
      <w:r w:rsidRPr="00D03329">
        <w:rPr>
          <w:color w:val="1C1E29"/>
          <w:lang w:val="en-US"/>
        </w:rPr>
        <w:t xml:space="preserve"> v 3.1.3 as a part of a technical pipeline for NGS data using </w:t>
      </w:r>
      <w:proofErr w:type="spellStart"/>
      <w:r w:rsidRPr="00D936CE">
        <w:rPr>
          <w:rFonts w:ascii="Courier New" w:hAnsi="Courier New" w:cs="Courier New"/>
          <w:color w:val="1C1E29"/>
          <w:lang w:val="en-US"/>
        </w:rPr>
        <w:t>Snakemake</w:t>
      </w:r>
      <w:proofErr w:type="spellEnd"/>
      <w:r w:rsidRPr="00D03329">
        <w:rPr>
          <w:color w:val="1C1E29"/>
          <w:lang w:val="en-US"/>
        </w:rPr>
        <w:t xml:space="preserve"> workflow tool (</w:t>
      </w:r>
      <w:hyperlink r:id="rId7" w:history="1">
        <w:r w:rsidR="00E06E7E" w:rsidRPr="004C1B43">
          <w:rPr>
            <w:rStyle w:val="Hyperlink"/>
            <w:lang w:val="en-US"/>
          </w:rPr>
          <w:t>https://github.com/JetBrains-Research/chipseq-smk-pipeline</w:t>
        </w:r>
      </w:hyperlink>
      <w:r w:rsidR="00E06E7E">
        <w:rPr>
          <w:color w:val="1C1E29"/>
          <w:lang w:val="en-US"/>
        </w:rPr>
        <w:t>)</w:t>
      </w:r>
      <w:r w:rsidRPr="00D03329">
        <w:rPr>
          <w:color w:val="1C1E29"/>
          <w:lang w:val="en-US"/>
        </w:rPr>
        <w:t>. </w:t>
      </w:r>
      <w:r>
        <w:rPr>
          <w:color w:val="1C1E29"/>
          <w:lang w:val="en-US"/>
        </w:rPr>
        <w:t xml:space="preserve">Deeptools were used </w:t>
      </w:r>
      <w:r w:rsidR="00D936CE">
        <w:rPr>
          <w:color w:val="1C1E29"/>
          <w:lang w:val="en-US"/>
        </w:rPr>
        <w:t>to create bigwig tracks for bulk alignment tracks.</w:t>
      </w:r>
      <w:r>
        <w:rPr>
          <w:color w:val="1C1E29"/>
          <w:lang w:val="en-US"/>
        </w:rPr>
        <w:t xml:space="preserve"> </w:t>
      </w:r>
      <w:r w:rsidRPr="00D03329">
        <w:rPr>
          <w:color w:val="1C1E29"/>
          <w:lang w:val="en-US"/>
        </w:rPr>
        <w:t>Both bulk reads, as well as individual cell populations, can be explored online in JBR Genome Browser viewer (</w:t>
      </w:r>
      <w:hyperlink r:id="rId8" w:history="1">
        <w:r w:rsidR="00E06E7E" w:rsidRPr="004C1B43">
          <w:rPr>
            <w:rStyle w:val="Hyperlink"/>
            <w:lang w:val="en-US"/>
          </w:rPr>
          <w:t>https://research.jetbrains.org/groups/biolabs/tools/jbr-genome-browser</w:t>
        </w:r>
      </w:hyperlink>
      <w:r w:rsidRPr="00D03329">
        <w:rPr>
          <w:color w:val="1C1E29"/>
          <w:lang w:val="en-US"/>
        </w:rPr>
        <w:t xml:space="preserve">) at </w:t>
      </w:r>
      <w:hyperlink r:id="rId9" w:history="1">
        <w:r w:rsidR="00E06E7E" w:rsidRPr="004C1B43">
          <w:rPr>
            <w:rStyle w:val="Hyperlink"/>
            <w:lang w:val="en-US"/>
          </w:rPr>
          <w:t>http://artyomovlab.wustl.edu/jbr/2019_gxfer1_DT1634_Denis</w:t>
        </w:r>
      </w:hyperlink>
      <w:r w:rsidR="00D936CE">
        <w:rPr>
          <w:color w:val="1C1E29"/>
          <w:lang w:val="en-US"/>
        </w:rPr>
        <w:t>.</w:t>
      </w:r>
    </w:p>
    <w:p w14:paraId="18CAE26E" w14:textId="77777777" w:rsidR="00D936CE" w:rsidRDefault="00D936CE" w:rsidP="00D03329">
      <w:pPr>
        <w:pStyle w:val="NormalWeb"/>
        <w:spacing w:before="0" w:beforeAutospacing="0" w:after="0" w:afterAutospacing="0"/>
        <w:rPr>
          <w:color w:val="1C1E29"/>
          <w:lang w:val="en-US"/>
        </w:rPr>
      </w:pPr>
    </w:p>
    <w:p w14:paraId="79EAE703" w14:textId="46E88087" w:rsidR="00A55259" w:rsidRDefault="00B87750" w:rsidP="00D03329">
      <w:pPr>
        <w:pStyle w:val="NormalWeb"/>
        <w:spacing w:before="0" w:beforeAutospacing="0" w:after="0" w:afterAutospacing="0"/>
        <w:rPr>
          <w:color w:val="1C1E29"/>
          <w:lang w:val="en-US"/>
        </w:rPr>
      </w:pPr>
      <w:r>
        <w:rPr>
          <w:color w:val="1C1E29"/>
          <w:lang w:val="en-US"/>
        </w:rPr>
        <w:t xml:space="preserve">Cell calling was performed almost the same way as in Cell Ranger ATAC. </w:t>
      </w:r>
      <w:r w:rsidR="00A55259">
        <w:rPr>
          <w:color w:val="1C1E29"/>
          <w:lang w:val="en-US"/>
        </w:rPr>
        <w:t xml:space="preserve">On </w:t>
      </w:r>
      <w:r w:rsidR="00292A11">
        <w:rPr>
          <w:color w:val="1C1E29"/>
          <w:lang w:val="en-US"/>
        </w:rPr>
        <w:t xml:space="preserve">the </w:t>
      </w:r>
      <w:r w:rsidR="00A55259">
        <w:rPr>
          <w:color w:val="1C1E29"/>
          <w:lang w:val="en-US"/>
        </w:rPr>
        <w:t xml:space="preserve">figure </w:t>
      </w:r>
      <w:r w:rsidR="00B54186" w:rsidRPr="00B54186">
        <w:rPr>
          <w:b/>
          <w:bCs/>
          <w:color w:val="1C1E29"/>
          <w:lang w:val="en-US"/>
        </w:rPr>
        <w:t>S1_cell_peaks</w:t>
      </w:r>
      <w:r w:rsidR="00B54186">
        <w:rPr>
          <w:color w:val="1C1E29"/>
          <w:lang w:val="en-US"/>
        </w:rPr>
        <w:t xml:space="preserve"> we showed distribution of UMI fragments overlapping any peak from raw data. We used thresholds of 200 fragments per UMI and less as noise, and 8000 and more as “</w:t>
      </w:r>
      <w:r w:rsidR="00B54186" w:rsidRPr="00D03329">
        <w:rPr>
          <w:color w:val="1C1E29"/>
          <w:lang w:val="en-US"/>
        </w:rPr>
        <w:t xml:space="preserve">barcode </w:t>
      </w:r>
      <w:proofErr w:type="spellStart"/>
      <w:r w:rsidR="00B54186" w:rsidRPr="00D03329">
        <w:rPr>
          <w:color w:val="1C1E29"/>
          <w:lang w:val="en-US"/>
        </w:rPr>
        <w:t>multiplets</w:t>
      </w:r>
      <w:proofErr w:type="spellEnd"/>
      <w:r w:rsidR="00B54186">
        <w:rPr>
          <w:color w:val="1C1E29"/>
          <w:lang w:val="en-US"/>
        </w:rPr>
        <w:t xml:space="preserve">”. Removing noise and </w:t>
      </w:r>
      <w:proofErr w:type="spellStart"/>
      <w:r w:rsidR="00B54186">
        <w:rPr>
          <w:color w:val="1C1E29"/>
          <w:lang w:val="en-US"/>
        </w:rPr>
        <w:t>multiplets</w:t>
      </w:r>
      <w:proofErr w:type="spellEnd"/>
      <w:r w:rsidR="00B54186">
        <w:rPr>
          <w:color w:val="1C1E29"/>
          <w:lang w:val="en-US"/>
        </w:rPr>
        <w:t xml:space="preserve"> significantly improves both analysis robustness and overall computational costs. Noise and duplets quantities are shown on figure </w:t>
      </w:r>
      <w:r w:rsidR="00A55259" w:rsidRPr="00D936CE">
        <w:rPr>
          <w:b/>
          <w:bCs/>
          <w:color w:val="1C1E29"/>
          <w:lang w:val="en-US"/>
        </w:rPr>
        <w:t>S</w:t>
      </w:r>
      <w:r w:rsidR="00B54186">
        <w:rPr>
          <w:b/>
          <w:bCs/>
          <w:color w:val="1C1E29"/>
          <w:lang w:val="en-US"/>
        </w:rPr>
        <w:t>2</w:t>
      </w:r>
      <w:r w:rsidR="00A55259" w:rsidRPr="00D936CE">
        <w:rPr>
          <w:b/>
          <w:bCs/>
          <w:color w:val="1C1E29"/>
          <w:lang w:val="en-US"/>
        </w:rPr>
        <w:t>_cell_calling</w:t>
      </w:r>
      <w:r w:rsidR="00A55259">
        <w:rPr>
          <w:color w:val="1C1E29"/>
          <w:lang w:val="en-US"/>
        </w:rPr>
        <w:t xml:space="preserve"> </w:t>
      </w:r>
      <w:r w:rsidR="00B54186">
        <w:rPr>
          <w:color w:val="1C1E29"/>
          <w:lang w:val="en-US"/>
        </w:rPr>
        <w:t xml:space="preserve">with </w:t>
      </w:r>
      <w:r w:rsidR="00A55259">
        <w:rPr>
          <w:color w:val="1C1E29"/>
          <w:lang w:val="en-US"/>
        </w:rPr>
        <w:t xml:space="preserve">distribution per UMI after duplets and noise clipping. </w:t>
      </w:r>
    </w:p>
    <w:p w14:paraId="6FD14A8E" w14:textId="77777777" w:rsidR="00E06E7E" w:rsidRDefault="00E06E7E" w:rsidP="00B54186">
      <w:pPr>
        <w:rPr>
          <w:color w:val="1C1E29"/>
          <w:lang w:val="en-US"/>
        </w:rPr>
      </w:pPr>
    </w:p>
    <w:p w14:paraId="72EBC585" w14:textId="4D748A49" w:rsidR="00B54186" w:rsidRDefault="00292A11" w:rsidP="00B54186">
      <w:pPr>
        <w:rPr>
          <w:color w:val="1C1E29"/>
          <w:lang w:val="en-US"/>
        </w:rPr>
      </w:pPr>
      <w:r>
        <w:rPr>
          <w:color w:val="1C1E29"/>
          <w:lang w:val="en-US"/>
        </w:rPr>
        <w:t xml:space="preserve">Even though some </w:t>
      </w:r>
      <w:r w:rsidR="00B87750">
        <w:rPr>
          <w:color w:val="1C1E29"/>
          <w:lang w:val="en-US"/>
        </w:rPr>
        <w:t xml:space="preserve">single-cell ATAC-Seq analysis </w:t>
      </w:r>
      <w:r>
        <w:rPr>
          <w:color w:val="1C1E29"/>
          <w:lang w:val="en-US"/>
        </w:rPr>
        <w:t>approaches do not require pre</w:t>
      </w:r>
      <w:r w:rsidR="00B87750">
        <w:rPr>
          <w:color w:val="1C1E29"/>
          <w:lang w:val="en-US"/>
        </w:rPr>
        <w:t>defined</w:t>
      </w:r>
      <w:r>
        <w:rPr>
          <w:color w:val="1C1E29"/>
          <w:lang w:val="en-US"/>
        </w:rPr>
        <w:t xml:space="preserve"> peaks regions (e.g. </w:t>
      </w:r>
      <w:proofErr w:type="spellStart"/>
      <w:r>
        <w:rPr>
          <w:color w:val="1C1E29"/>
          <w:lang w:val="en-US"/>
        </w:rPr>
        <w:t>SnapATAC</w:t>
      </w:r>
      <w:proofErr w:type="spellEnd"/>
      <w:r w:rsidR="00D936CE">
        <w:rPr>
          <w:color w:val="1C1E29"/>
          <w:lang w:val="en-US"/>
        </w:rPr>
        <w:t xml:space="preserve"> [ref]</w:t>
      </w:r>
      <w:r>
        <w:rPr>
          <w:color w:val="1C1E29"/>
          <w:lang w:val="en-US"/>
        </w:rPr>
        <w:t xml:space="preserve">), correct bulk signal peak calling is a crucial part of most of the existing </w:t>
      </w:r>
      <w:r w:rsidR="00B87750">
        <w:rPr>
          <w:color w:val="1C1E29"/>
          <w:lang w:val="en-US"/>
        </w:rPr>
        <w:t>methods</w:t>
      </w:r>
      <w:r>
        <w:rPr>
          <w:color w:val="1C1E29"/>
          <w:lang w:val="en-US"/>
        </w:rPr>
        <w:t xml:space="preserve">. </w:t>
      </w:r>
      <w:r w:rsidR="00D936CE">
        <w:rPr>
          <w:color w:val="1C1E29"/>
          <w:lang w:val="en-US"/>
        </w:rPr>
        <w:t xml:space="preserve">Cell Ranger </w:t>
      </w:r>
      <w:r w:rsidR="00B87750">
        <w:rPr>
          <w:color w:val="1C1E29"/>
          <w:lang w:val="en-US"/>
        </w:rPr>
        <w:t>processing</w:t>
      </w:r>
      <w:r w:rsidR="00D03329" w:rsidRPr="00D03329">
        <w:rPr>
          <w:color w:val="1C1E29"/>
          <w:lang w:val="en-US"/>
        </w:rPr>
        <w:t xml:space="preserve"> includes bulk </w:t>
      </w:r>
      <w:r w:rsidR="00B87750">
        <w:rPr>
          <w:color w:val="1C1E29"/>
          <w:lang w:val="en-US"/>
        </w:rPr>
        <w:t xml:space="preserve">signal </w:t>
      </w:r>
      <w:r w:rsidR="00D03329" w:rsidRPr="00D03329">
        <w:rPr>
          <w:color w:val="1C1E29"/>
          <w:lang w:val="en-US"/>
        </w:rPr>
        <w:t xml:space="preserve">peak calling with their </w:t>
      </w:r>
      <w:r w:rsidR="00B87750">
        <w:rPr>
          <w:color w:val="1C1E29"/>
          <w:lang w:val="en-US"/>
        </w:rPr>
        <w:t xml:space="preserve">own proprietary </w:t>
      </w:r>
      <w:r w:rsidR="00D03329" w:rsidRPr="00D03329">
        <w:rPr>
          <w:color w:val="1C1E29"/>
          <w:lang w:val="en-US"/>
        </w:rPr>
        <w:t xml:space="preserve">algorithm, without any additional parameters, </w:t>
      </w:r>
      <w:r w:rsidR="00D936CE">
        <w:rPr>
          <w:color w:val="1C1E29"/>
          <w:lang w:val="en-US"/>
        </w:rPr>
        <w:t xml:space="preserve">and </w:t>
      </w:r>
      <w:r w:rsidR="00D03329" w:rsidRPr="00D03329">
        <w:rPr>
          <w:color w:val="1C1E29"/>
          <w:lang w:val="en-US"/>
        </w:rPr>
        <w:t>some meaningful biological peaks were missing</w:t>
      </w:r>
      <w:r w:rsidR="00B87750">
        <w:rPr>
          <w:color w:val="1C1E29"/>
          <w:lang w:val="en-US"/>
        </w:rPr>
        <w:t xml:space="preserve"> in the result track</w:t>
      </w:r>
      <w:r w:rsidR="00D03329" w:rsidRPr="00D03329">
        <w:rPr>
          <w:color w:val="1C1E29"/>
          <w:lang w:val="en-US"/>
        </w:rPr>
        <w:t xml:space="preserve">. </w:t>
      </w:r>
      <w:r w:rsidR="00B87750">
        <w:rPr>
          <w:color w:val="1C1E29"/>
          <w:lang w:val="en-US"/>
        </w:rPr>
        <w:t xml:space="preserve">Cell Ranger ATAC BED file with bulk peaks is available in file </w:t>
      </w:r>
      <w:r w:rsidR="00B87750" w:rsidRPr="00B87750">
        <w:rPr>
          <w:b/>
          <w:bCs/>
          <w:color w:val="1C1E29"/>
          <w:lang w:val="en-US"/>
        </w:rPr>
        <w:t>S0_cell_ranger_peaks.bed</w:t>
      </w:r>
      <w:r w:rsidR="00B87750">
        <w:rPr>
          <w:color w:val="1C1E29"/>
          <w:lang w:val="en-US"/>
        </w:rPr>
        <w:t xml:space="preserve">. To overcome this limitation, we </w:t>
      </w:r>
      <w:r w:rsidR="00D03329" w:rsidRPr="00D03329">
        <w:rPr>
          <w:color w:val="1C1E29"/>
          <w:lang w:val="en-US"/>
        </w:rPr>
        <w:t xml:space="preserve">reprocessed </w:t>
      </w:r>
      <w:r w:rsidR="00B87750">
        <w:rPr>
          <w:color w:val="1C1E29"/>
          <w:lang w:val="en-US"/>
        </w:rPr>
        <w:t xml:space="preserve">bulk signal </w:t>
      </w:r>
      <w:r w:rsidR="00D03329" w:rsidRPr="00D03329">
        <w:rPr>
          <w:color w:val="1C1E29"/>
          <w:lang w:val="en-US"/>
        </w:rPr>
        <w:t xml:space="preserve">with </w:t>
      </w:r>
      <w:r w:rsidR="00D03329" w:rsidRPr="00D936CE">
        <w:rPr>
          <w:rFonts w:ascii="Courier New" w:hAnsi="Courier New" w:cs="Courier New"/>
          <w:color w:val="1C1E29"/>
          <w:lang w:val="en-US"/>
        </w:rPr>
        <w:t>SPAN v 0.11.0.4882</w:t>
      </w:r>
      <w:r w:rsidR="00D03329" w:rsidRPr="00D03329">
        <w:rPr>
          <w:color w:val="1C1E29"/>
          <w:lang w:val="en-US"/>
        </w:rPr>
        <w:t xml:space="preserve"> </w:t>
      </w:r>
      <w:r w:rsidR="00D936CE">
        <w:rPr>
          <w:color w:val="1C1E29"/>
          <w:lang w:val="en-US"/>
        </w:rPr>
        <w:t>[ref]</w:t>
      </w:r>
      <w:r w:rsidR="00D03329" w:rsidRPr="00D03329">
        <w:rPr>
          <w:color w:val="1C1E29"/>
          <w:lang w:val="en-US"/>
        </w:rPr>
        <w:t xml:space="preserve"> to ensure the presence of these locations in downstream analysis.</w:t>
      </w:r>
      <w:r w:rsidR="00D936CE">
        <w:rPr>
          <w:color w:val="1C1E29"/>
          <w:lang w:val="en-US"/>
        </w:rPr>
        <w:t xml:space="preserve"> </w:t>
      </w:r>
      <w:r w:rsidR="00B54186">
        <w:rPr>
          <w:color w:val="1C1E29"/>
          <w:lang w:val="en-US"/>
        </w:rPr>
        <w:t xml:space="preserve">BAM alignment file </w:t>
      </w:r>
      <w:proofErr w:type="spellStart"/>
      <w:r w:rsidR="00B54186" w:rsidRPr="00B54186">
        <w:rPr>
          <w:rFonts w:ascii="Courier New" w:hAnsi="Courier New" w:cs="Courier New"/>
          <w:color w:val="1C1E29"/>
          <w:lang w:val="en-US"/>
        </w:rPr>
        <w:t>possorted_bam.bam</w:t>
      </w:r>
      <w:proofErr w:type="spellEnd"/>
      <w:r w:rsidR="00B54186">
        <w:rPr>
          <w:color w:val="1C1E29"/>
          <w:lang w:val="en-US"/>
        </w:rPr>
        <w:t xml:space="preserve"> was used for bulk peak calling, we used SPAN in semi-supervised mode, and with a small extent of annotations the following parameters were used:</w:t>
      </w:r>
    </w:p>
    <w:p w14:paraId="59412BB1" w14:textId="767D30AA" w:rsidR="00D03329" w:rsidRPr="00D03329" w:rsidRDefault="00B54186" w:rsidP="007F6C40">
      <w:pPr>
        <w:rPr>
          <w:color w:val="1C1E29"/>
          <w:lang w:val="en-US"/>
        </w:rPr>
      </w:pPr>
      <w:r w:rsidRPr="00B54186">
        <w:rPr>
          <w:rFonts w:ascii="Courier New" w:hAnsi="Courier New" w:cs="Courier New"/>
          <w:color w:val="1C1E29"/>
          <w:lang w:val="en-US"/>
        </w:rPr>
        <w:t>--</w:t>
      </w:r>
      <w:proofErr w:type="spellStart"/>
      <w:r w:rsidRPr="00B54186">
        <w:rPr>
          <w:rFonts w:ascii="Courier New" w:hAnsi="Courier New" w:cs="Courier New"/>
          <w:color w:val="1C1E29"/>
          <w:lang w:val="en-US"/>
        </w:rPr>
        <w:t>fdr</w:t>
      </w:r>
      <w:proofErr w:type="spellEnd"/>
      <w:r w:rsidRPr="00B54186">
        <w:rPr>
          <w:rFonts w:ascii="Courier New" w:hAnsi="Courier New" w:cs="Courier New"/>
          <w:color w:val="1C1E29"/>
          <w:lang w:val="en-US"/>
        </w:rPr>
        <w:t xml:space="preserve"> 1e-10 gap=2</w:t>
      </w:r>
      <w:r>
        <w:rPr>
          <w:color w:val="1C1E29"/>
          <w:lang w:val="en-US"/>
        </w:rPr>
        <w:t xml:space="preserve">. Peaks file contained 80914 peaks, which perfectly agrees with expected peaks number for ATAC-Seq dataset. </w:t>
      </w:r>
      <w:r w:rsidR="007F6C40">
        <w:rPr>
          <w:color w:val="1C1E29"/>
          <w:lang w:val="en-US"/>
        </w:rPr>
        <w:t xml:space="preserve">Peaks are available in file </w:t>
      </w:r>
      <w:r w:rsidR="007F6C40" w:rsidRPr="007F6C40">
        <w:rPr>
          <w:b/>
          <w:bCs/>
          <w:color w:val="1C1E29"/>
          <w:lang w:val="en-US"/>
        </w:rPr>
        <w:t>S0_merged_200_1.0E-10_</w:t>
      </w:r>
      <w:proofErr w:type="gramStart"/>
      <w:r w:rsidR="007F6C40" w:rsidRPr="007F6C40">
        <w:rPr>
          <w:b/>
          <w:bCs/>
          <w:color w:val="1C1E29"/>
          <w:lang w:val="en-US"/>
        </w:rPr>
        <w:t>2.peak</w:t>
      </w:r>
      <w:proofErr w:type="gramEnd"/>
      <w:r w:rsidR="007F6C40" w:rsidRPr="007F6C40">
        <w:rPr>
          <w:b/>
          <w:bCs/>
          <w:color w:val="1C1E29"/>
          <w:lang w:val="en-US"/>
        </w:rPr>
        <w:t>.0E-10_2.peak</w:t>
      </w:r>
      <w:r w:rsidR="00767779">
        <w:rPr>
          <w:color w:val="1C1E29"/>
          <w:lang w:val="en-US"/>
        </w:rPr>
        <w:t xml:space="preserve"> in Encode broad peak format (ref here)</w:t>
      </w:r>
      <w:r w:rsidR="007F6C40">
        <w:rPr>
          <w:color w:val="1C1E29"/>
          <w:lang w:val="en-US"/>
        </w:rPr>
        <w:t>.</w:t>
      </w:r>
    </w:p>
    <w:p w14:paraId="256EAC4B" w14:textId="77777777" w:rsidR="00E06E7E" w:rsidRDefault="00E06E7E" w:rsidP="00D03329">
      <w:pPr>
        <w:pStyle w:val="NormalWeb"/>
        <w:spacing w:before="0" w:beforeAutospacing="0" w:after="0" w:afterAutospacing="0"/>
        <w:rPr>
          <w:color w:val="1C1E29"/>
          <w:lang w:val="en-US"/>
        </w:rPr>
      </w:pPr>
    </w:p>
    <w:p w14:paraId="343608F5" w14:textId="3119D9DA" w:rsidR="00D03329" w:rsidRPr="00D03329" w:rsidRDefault="00D03329" w:rsidP="00D03329">
      <w:pPr>
        <w:pStyle w:val="NormalWeb"/>
        <w:spacing w:before="0" w:beforeAutospacing="0" w:after="0" w:afterAutospacing="0"/>
        <w:rPr>
          <w:color w:val="1C1E29"/>
          <w:lang w:val="en-US"/>
        </w:rPr>
      </w:pPr>
      <w:r w:rsidRPr="00D03329">
        <w:rPr>
          <w:color w:val="1C1E29"/>
          <w:lang w:val="en-US"/>
        </w:rPr>
        <w:t xml:space="preserve">We applied standard Cell Ranger </w:t>
      </w:r>
      <w:r w:rsidR="00B87750">
        <w:rPr>
          <w:color w:val="1C1E29"/>
          <w:lang w:val="en-US"/>
        </w:rPr>
        <w:t xml:space="preserve">ATAC </w:t>
      </w:r>
      <w:r w:rsidRPr="00D03329">
        <w:rPr>
          <w:color w:val="1C1E29"/>
          <w:lang w:val="en-US"/>
        </w:rPr>
        <w:t>normalization to median count per UMI</w:t>
      </w:r>
      <w:r w:rsidR="00B87750">
        <w:rPr>
          <w:color w:val="1C1E29"/>
          <w:lang w:val="en-US"/>
        </w:rPr>
        <w:t>, followed by</w:t>
      </w:r>
      <w:r w:rsidRPr="00D03329">
        <w:rPr>
          <w:color w:val="1C1E29"/>
          <w:lang w:val="en-US"/>
        </w:rPr>
        <w:t xml:space="preserve"> peak length normalization to make DNA accessible sites of different widths </w:t>
      </w:r>
      <w:r w:rsidR="00B87750">
        <w:rPr>
          <w:color w:val="1C1E29"/>
          <w:lang w:val="en-US"/>
        </w:rPr>
        <w:t xml:space="preserve">have </w:t>
      </w:r>
      <w:r w:rsidRPr="00D03329">
        <w:rPr>
          <w:color w:val="1C1E29"/>
          <w:lang w:val="en-US"/>
        </w:rPr>
        <w:t xml:space="preserve">the same impact on analysis. Sites with extremely high coverage (&gt;99%) were ignored as they likely represent sequencing errors or housekeeping genes. </w:t>
      </w:r>
      <w:r w:rsidR="00E946A9">
        <w:rPr>
          <w:color w:val="1C1E29"/>
          <w:lang w:val="en-US"/>
        </w:rPr>
        <w:t>F</w:t>
      </w:r>
      <w:r w:rsidRPr="00D03329">
        <w:rPr>
          <w:color w:val="1C1E29"/>
          <w:lang w:val="en-US"/>
        </w:rPr>
        <w:t>iltering out sites with low variation (&lt;1%) improve</w:t>
      </w:r>
      <w:r w:rsidR="00E946A9">
        <w:rPr>
          <w:color w:val="1C1E29"/>
          <w:lang w:val="en-US"/>
        </w:rPr>
        <w:t>d</w:t>
      </w:r>
      <w:r w:rsidRPr="00D03329">
        <w:rPr>
          <w:color w:val="1C1E29"/>
          <w:lang w:val="en-US"/>
        </w:rPr>
        <w:t xml:space="preserve"> the robustness of real biological signal. </w:t>
      </w:r>
      <w:r w:rsidR="003D7749">
        <w:rPr>
          <w:color w:val="1C1E29"/>
          <w:lang w:val="en-US"/>
        </w:rPr>
        <w:t xml:space="preserve">(ref </w:t>
      </w:r>
      <w:proofErr w:type="spellStart"/>
      <w:r w:rsidRPr="00D03329">
        <w:rPr>
          <w:color w:val="1C1E29"/>
          <w:lang w:val="en-US"/>
        </w:rPr>
        <w:t>SnapATAC</w:t>
      </w:r>
      <w:proofErr w:type="spellEnd"/>
      <w:r w:rsidRPr="00D03329">
        <w:rPr>
          <w:color w:val="1C1E29"/>
          <w:lang w:val="en-US"/>
        </w:rPr>
        <w:t xml:space="preserve"> and Seurat). Standard Cell Ranger ATAC method were applied </w:t>
      </w:r>
      <w:r w:rsidR="00FB4B61">
        <w:rPr>
          <w:color w:val="1C1E29"/>
          <w:lang w:val="en-US"/>
        </w:rPr>
        <w:t>for dimensionality reduction and clustering</w:t>
      </w:r>
      <w:r w:rsidRPr="00D03329">
        <w:rPr>
          <w:color w:val="1C1E29"/>
          <w:lang w:val="en-US"/>
        </w:rPr>
        <w:t>: Inverse Document Frequency normalization, IRLBA Singular Vector Decomposition, graph clustering, t-SNE projection</w:t>
      </w:r>
      <w:r w:rsidR="00FB4B61">
        <w:rPr>
          <w:color w:val="1C1E29"/>
          <w:lang w:val="en-US"/>
        </w:rPr>
        <w:t>,</w:t>
      </w:r>
      <w:r w:rsidRPr="00D03329">
        <w:rPr>
          <w:color w:val="1C1E29"/>
          <w:lang w:val="en-US"/>
        </w:rPr>
        <w:t xml:space="preserve"> and differential analysis. Also, we used a novel UMAP method for data visualization.</w:t>
      </w:r>
      <w:r w:rsidR="00FB4B61">
        <w:rPr>
          <w:color w:val="1C1E29"/>
          <w:lang w:val="en-US"/>
        </w:rPr>
        <w:t xml:space="preserve"> The only hyperparameters are the size of low dimensional space and number of clusters. D=15 was used as a default value used by Cell Ranger ATAC.</w:t>
      </w:r>
      <w:r w:rsidR="00E946A9">
        <w:rPr>
          <w:color w:val="1C1E29"/>
          <w:lang w:val="en-US"/>
        </w:rPr>
        <w:t xml:space="preserve"> </w:t>
      </w:r>
    </w:p>
    <w:p w14:paraId="6D033BD6" w14:textId="77777777" w:rsidR="00E06E7E" w:rsidRDefault="00E06E7E" w:rsidP="00D03329">
      <w:pPr>
        <w:pStyle w:val="NormalWeb"/>
        <w:spacing w:before="0" w:beforeAutospacing="0" w:after="0" w:afterAutospacing="0"/>
        <w:rPr>
          <w:color w:val="1C1E29"/>
          <w:lang w:val="en-US"/>
        </w:rPr>
      </w:pPr>
    </w:p>
    <w:p w14:paraId="43353B34" w14:textId="77777777" w:rsidR="00E946A9" w:rsidRPr="00D03329" w:rsidRDefault="00FB4B61" w:rsidP="00E946A9">
      <w:pPr>
        <w:pStyle w:val="NormalWeb"/>
        <w:spacing w:before="0" w:beforeAutospacing="0" w:after="0" w:afterAutospacing="0"/>
        <w:rPr>
          <w:color w:val="1C1E29"/>
          <w:lang w:val="en-US"/>
        </w:rPr>
      </w:pPr>
      <w:r>
        <w:rPr>
          <w:color w:val="1C1E29"/>
          <w:lang w:val="en-US"/>
        </w:rPr>
        <w:t>Clustering was performed on L2 normalized dataset</w:t>
      </w:r>
      <w:r w:rsidR="002B55CE">
        <w:rPr>
          <w:color w:val="1C1E29"/>
          <w:lang w:val="en-US"/>
        </w:rPr>
        <w:t xml:space="preserve"> after singular vector decomposition as well as t-SNE projection, this explains why some clusters may look mixed when displayed on a two-dimensional plot.</w:t>
      </w:r>
      <w:r>
        <w:rPr>
          <w:color w:val="1C1E29"/>
          <w:lang w:val="en-US"/>
        </w:rPr>
        <w:t xml:space="preserve"> N=15</w:t>
      </w:r>
      <w:r w:rsidR="002B55CE">
        <w:rPr>
          <w:color w:val="1C1E29"/>
          <w:lang w:val="en-US"/>
        </w:rPr>
        <w:t xml:space="preserve"> was used</w:t>
      </w:r>
      <w:r>
        <w:rPr>
          <w:color w:val="1C1E29"/>
          <w:lang w:val="en-US"/>
        </w:rPr>
        <w:t xml:space="preserve">, number </w:t>
      </w:r>
      <w:r w:rsidR="002B55CE">
        <w:rPr>
          <w:color w:val="1C1E29"/>
          <w:lang w:val="en-US"/>
        </w:rPr>
        <w:t xml:space="preserve">of clusters </w:t>
      </w:r>
      <w:r>
        <w:rPr>
          <w:color w:val="1C1E29"/>
          <w:lang w:val="en-US"/>
        </w:rPr>
        <w:t xml:space="preserve">was chosen to be sufficient for good data separation but </w:t>
      </w:r>
      <w:r w:rsidR="002B55CE">
        <w:rPr>
          <w:color w:val="1C1E29"/>
          <w:lang w:val="en-US"/>
        </w:rPr>
        <w:t xml:space="preserve">still </w:t>
      </w:r>
      <w:r>
        <w:rPr>
          <w:color w:val="1C1E29"/>
          <w:lang w:val="en-US"/>
        </w:rPr>
        <w:t xml:space="preserve">feasible for interpretation. Clusters were sorted by size in descending order. On figure </w:t>
      </w:r>
      <w:r w:rsidRPr="00FB4B61">
        <w:rPr>
          <w:b/>
          <w:bCs/>
          <w:color w:val="1C1E29"/>
          <w:lang w:val="en-US"/>
        </w:rPr>
        <w:t>S3_cluster_sizes</w:t>
      </w:r>
      <w:r>
        <w:rPr>
          <w:color w:val="1C1E29"/>
          <w:lang w:val="en-US"/>
        </w:rPr>
        <w:t xml:space="preserve"> we demonstrate cluster sizes. Overall UMI coverage per cluster is shown on figure </w:t>
      </w:r>
      <w:r w:rsidRPr="00FB4B61">
        <w:rPr>
          <w:b/>
          <w:bCs/>
          <w:color w:val="1C1E29"/>
          <w:lang w:val="en-US"/>
        </w:rPr>
        <w:t>S4_clusters_umi</w:t>
      </w:r>
      <w:r>
        <w:rPr>
          <w:color w:val="1C1E29"/>
          <w:lang w:val="en-US"/>
        </w:rPr>
        <w:t xml:space="preserve">, all the barcode </w:t>
      </w:r>
      <w:proofErr w:type="spellStart"/>
      <w:r>
        <w:rPr>
          <w:color w:val="1C1E29"/>
          <w:lang w:val="en-US"/>
        </w:rPr>
        <w:t>multiplets</w:t>
      </w:r>
      <w:proofErr w:type="spellEnd"/>
      <w:r>
        <w:rPr>
          <w:color w:val="1C1E29"/>
          <w:lang w:val="en-US"/>
        </w:rPr>
        <w:t xml:space="preserve"> are successfully filtered out.</w:t>
      </w:r>
      <w:r w:rsidR="002B55CE">
        <w:rPr>
          <w:color w:val="1C1E29"/>
          <w:lang w:val="en-US"/>
        </w:rPr>
        <w:t xml:space="preserve"> On</w:t>
      </w:r>
      <w:r w:rsidR="007F6C40">
        <w:rPr>
          <w:color w:val="1C1E29"/>
          <w:lang w:val="en-US"/>
        </w:rPr>
        <w:t xml:space="preserve"> </w:t>
      </w:r>
      <w:r w:rsidR="002B55CE">
        <w:rPr>
          <w:color w:val="1C1E29"/>
          <w:lang w:val="en-US"/>
        </w:rPr>
        <w:t>figure</w:t>
      </w:r>
      <w:r w:rsidR="007F6C40">
        <w:rPr>
          <w:color w:val="1C1E29"/>
          <w:lang w:val="en-US"/>
        </w:rPr>
        <w:t>s</w:t>
      </w:r>
      <w:r w:rsidR="002B55CE">
        <w:rPr>
          <w:color w:val="1C1E29"/>
          <w:lang w:val="en-US"/>
        </w:rPr>
        <w:t xml:space="preserve"> </w:t>
      </w:r>
      <w:r w:rsidR="002B55CE" w:rsidRPr="007F6C40">
        <w:rPr>
          <w:b/>
          <w:bCs/>
          <w:color w:val="1C1E29"/>
          <w:lang w:val="en-US"/>
        </w:rPr>
        <w:t>S5_tsne_clusters_split</w:t>
      </w:r>
      <w:r w:rsidR="002B55CE">
        <w:rPr>
          <w:color w:val="1C1E29"/>
          <w:lang w:val="en-US"/>
        </w:rPr>
        <w:t xml:space="preserve"> </w:t>
      </w:r>
      <w:r w:rsidR="007F6C40">
        <w:rPr>
          <w:color w:val="1C1E29"/>
          <w:lang w:val="en-US"/>
        </w:rPr>
        <w:t xml:space="preserve">and </w:t>
      </w:r>
      <w:r w:rsidR="007F6C40" w:rsidRPr="007F6C40">
        <w:rPr>
          <w:b/>
          <w:bCs/>
          <w:color w:val="1C1E29"/>
          <w:lang w:val="en-US"/>
        </w:rPr>
        <w:t>S6_tsne_age_split</w:t>
      </w:r>
      <w:r w:rsidR="007F6C40">
        <w:rPr>
          <w:color w:val="1C1E29"/>
          <w:lang w:val="en-US"/>
        </w:rPr>
        <w:t xml:space="preserve"> </w:t>
      </w:r>
      <w:r w:rsidR="002B55CE">
        <w:rPr>
          <w:color w:val="1C1E29"/>
          <w:lang w:val="en-US"/>
        </w:rPr>
        <w:t xml:space="preserve">we show </w:t>
      </w:r>
      <w:r w:rsidR="007F6C40">
        <w:rPr>
          <w:color w:val="1C1E29"/>
          <w:lang w:val="en-US"/>
        </w:rPr>
        <w:t xml:space="preserve">individual clusters and age in projection coordinates. </w:t>
      </w:r>
      <w:r w:rsidR="00E946A9">
        <w:rPr>
          <w:color w:val="1C1E29"/>
          <w:lang w:val="en-US"/>
        </w:rPr>
        <w:t xml:space="preserve"> </w:t>
      </w:r>
      <w:r w:rsidR="00E946A9">
        <w:rPr>
          <w:color w:val="1C1E29"/>
          <w:lang w:val="en-US"/>
        </w:rPr>
        <w:t xml:space="preserve">Table with cluster and age information for each UMI is available in table </w:t>
      </w:r>
      <w:r w:rsidR="00E946A9" w:rsidRPr="00E946A9">
        <w:rPr>
          <w:b/>
          <w:bCs/>
          <w:color w:val="1C1E29"/>
          <w:lang w:val="en-US"/>
        </w:rPr>
        <w:t>S9_umi_cluster_age.csv</w:t>
      </w:r>
      <w:r w:rsidR="00E946A9">
        <w:rPr>
          <w:color w:val="1C1E29"/>
          <w:lang w:val="en-US"/>
        </w:rPr>
        <w:t xml:space="preserve">. T-SNE coordinates are given in table </w:t>
      </w:r>
      <w:r w:rsidR="00E946A9" w:rsidRPr="00E946A9">
        <w:rPr>
          <w:b/>
          <w:bCs/>
          <w:color w:val="1C1E29"/>
          <w:lang w:val="en-US"/>
        </w:rPr>
        <w:t>S10_umi_tsne.csv</w:t>
      </w:r>
      <w:r w:rsidR="00E946A9">
        <w:rPr>
          <w:color w:val="1C1E29"/>
          <w:lang w:val="en-US"/>
        </w:rPr>
        <w:t>.</w:t>
      </w:r>
    </w:p>
    <w:p w14:paraId="3C3A4EF8" w14:textId="77777777" w:rsidR="00E06E7E" w:rsidRDefault="00E06E7E" w:rsidP="00D03329">
      <w:pPr>
        <w:pStyle w:val="NormalWeb"/>
        <w:spacing w:before="0" w:beforeAutospacing="0" w:after="0" w:afterAutospacing="0"/>
        <w:rPr>
          <w:color w:val="1C1E29"/>
          <w:lang w:val="en-US"/>
        </w:rPr>
      </w:pPr>
    </w:p>
    <w:p w14:paraId="180268D0" w14:textId="4F677210" w:rsidR="00D03329" w:rsidRPr="00D03329" w:rsidRDefault="00D03329" w:rsidP="00D03329">
      <w:pPr>
        <w:pStyle w:val="NormalWeb"/>
        <w:spacing w:before="0" w:beforeAutospacing="0" w:after="0" w:afterAutospacing="0"/>
        <w:rPr>
          <w:color w:val="1C1E29"/>
          <w:lang w:val="en-US"/>
        </w:rPr>
      </w:pPr>
      <w:r w:rsidRPr="00D03329">
        <w:rPr>
          <w:color w:val="1C1E29"/>
          <w:lang w:val="en-US"/>
        </w:rPr>
        <w:t xml:space="preserve">We annotated peaks with corresponding genes with </w:t>
      </w:r>
      <w:proofErr w:type="spellStart"/>
      <w:r w:rsidRPr="00D03329">
        <w:rPr>
          <w:color w:val="1C1E29"/>
          <w:lang w:val="en-US"/>
        </w:rPr>
        <w:t>bedtools</w:t>
      </w:r>
      <w:proofErr w:type="spellEnd"/>
      <w:r w:rsidR="00E946A9">
        <w:rPr>
          <w:color w:val="1C1E29"/>
          <w:lang w:val="en-US"/>
        </w:rPr>
        <w:t xml:space="preserve"> [ref]</w:t>
      </w:r>
      <w:r w:rsidRPr="00D03329">
        <w:rPr>
          <w:color w:val="1C1E29"/>
          <w:lang w:val="en-US"/>
        </w:rPr>
        <w:t xml:space="preserve"> command:</w:t>
      </w:r>
    </w:p>
    <w:p w14:paraId="610A150B" w14:textId="3D970F5F" w:rsidR="00E03D96" w:rsidRDefault="00D03329" w:rsidP="00D03329">
      <w:pPr>
        <w:pStyle w:val="NormalWeb"/>
        <w:spacing w:before="0" w:beforeAutospacing="0" w:after="0" w:afterAutospacing="0"/>
        <w:rPr>
          <w:color w:val="1C1E29"/>
          <w:lang w:val="en-US"/>
        </w:rPr>
      </w:pPr>
      <w:proofErr w:type="spellStart"/>
      <w:r w:rsidRPr="007F6C40">
        <w:rPr>
          <w:rFonts w:ascii="Courier New" w:hAnsi="Courier New" w:cs="Courier New"/>
          <w:color w:val="1C1E29"/>
          <w:lang w:val="en-US"/>
        </w:rPr>
        <w:t>bedtools</w:t>
      </w:r>
      <w:proofErr w:type="spellEnd"/>
      <w:r w:rsidRPr="007F6C40">
        <w:rPr>
          <w:rFonts w:ascii="Courier New" w:hAnsi="Courier New" w:cs="Courier New"/>
          <w:color w:val="1C1E29"/>
          <w:lang w:val="en-US"/>
        </w:rPr>
        <w:t xml:space="preserve"> closest -D b</w:t>
      </w:r>
      <w:r w:rsidRPr="00D03329">
        <w:rPr>
          <w:color w:val="1C1E29"/>
          <w:lang w:val="en-US"/>
        </w:rPr>
        <w:t xml:space="preserve"> to associate arbitrary genome location to closest gene reporting distance to </w:t>
      </w:r>
      <w:r w:rsidR="00E778A4">
        <w:rPr>
          <w:color w:val="1C1E29"/>
          <w:lang w:val="en-US"/>
        </w:rPr>
        <w:t>TSS (t</w:t>
      </w:r>
      <w:r w:rsidRPr="00D03329">
        <w:rPr>
          <w:color w:val="1C1E29"/>
          <w:lang w:val="en-US"/>
        </w:rPr>
        <w:t xml:space="preserve">ranscription </w:t>
      </w:r>
      <w:r w:rsidR="00E778A4">
        <w:rPr>
          <w:color w:val="1C1E29"/>
          <w:lang w:val="en-US"/>
        </w:rPr>
        <w:t>s</w:t>
      </w:r>
      <w:r w:rsidRPr="00D03329">
        <w:rPr>
          <w:color w:val="1C1E29"/>
          <w:lang w:val="en-US"/>
        </w:rPr>
        <w:t xml:space="preserve">tart </w:t>
      </w:r>
      <w:r w:rsidR="00E778A4">
        <w:rPr>
          <w:color w:val="1C1E29"/>
          <w:lang w:val="en-US"/>
        </w:rPr>
        <w:t>s</w:t>
      </w:r>
      <w:r w:rsidRPr="00D03329">
        <w:rPr>
          <w:color w:val="1C1E29"/>
          <w:lang w:val="en-US"/>
        </w:rPr>
        <w:t>ite</w:t>
      </w:r>
      <w:r w:rsidR="00E778A4">
        <w:rPr>
          <w:color w:val="1C1E29"/>
          <w:lang w:val="en-US"/>
        </w:rPr>
        <w:t>)</w:t>
      </w:r>
      <w:r w:rsidRPr="00D03329">
        <w:rPr>
          <w:color w:val="1C1E29"/>
          <w:lang w:val="en-US"/>
        </w:rPr>
        <w:t xml:space="preserve"> upstream or downstream</w:t>
      </w:r>
      <w:r w:rsidR="00E778A4">
        <w:rPr>
          <w:color w:val="1C1E29"/>
          <w:lang w:val="en-US"/>
        </w:rPr>
        <w:t xml:space="preserve"> with respect to strand</w:t>
      </w:r>
      <w:r w:rsidRPr="00D03329">
        <w:rPr>
          <w:color w:val="1C1E29"/>
          <w:lang w:val="en-US"/>
        </w:rPr>
        <w:t xml:space="preserve">. Genes markup v M22 was downloaded from the </w:t>
      </w:r>
      <w:proofErr w:type="spellStart"/>
      <w:r w:rsidRPr="00D03329">
        <w:rPr>
          <w:color w:val="1C1E29"/>
          <w:lang w:val="en-US"/>
        </w:rPr>
        <w:t>Gencode</w:t>
      </w:r>
      <w:proofErr w:type="spellEnd"/>
      <w:r w:rsidRPr="00D03329">
        <w:rPr>
          <w:color w:val="1C1E29"/>
          <w:lang w:val="en-US"/>
        </w:rPr>
        <w:t xml:space="preserve"> portal (</w:t>
      </w:r>
      <w:hyperlink r:id="rId10" w:history="1">
        <w:r w:rsidR="007F6C40" w:rsidRPr="004C1B43">
          <w:rPr>
            <w:rStyle w:val="Hyperlink"/>
            <w:lang w:val="en-US"/>
          </w:rPr>
          <w:t>ftp://ftp.ebi.ac.uk/pub/databases/gencode/Gencode_mouse/release_M22/gencode.vM22.annotation.gtf.gz</w:t>
        </w:r>
      </w:hyperlink>
      <w:r w:rsidRPr="00D03329">
        <w:rPr>
          <w:color w:val="1C1E29"/>
          <w:lang w:val="en-US"/>
        </w:rPr>
        <w:t>).</w:t>
      </w:r>
      <w:r w:rsidR="007F6C40">
        <w:rPr>
          <w:color w:val="1C1E29"/>
          <w:lang w:val="en-US"/>
        </w:rPr>
        <w:t xml:space="preserve"> With annotated peaks and cluster</w:t>
      </w:r>
      <w:r w:rsidR="00E946A9">
        <w:rPr>
          <w:color w:val="1C1E29"/>
          <w:lang w:val="en-US"/>
        </w:rPr>
        <w:t>s</w:t>
      </w:r>
      <w:r w:rsidR="007F6C40">
        <w:rPr>
          <w:color w:val="1C1E29"/>
          <w:lang w:val="en-US"/>
        </w:rPr>
        <w:t xml:space="preserve">, we created a table of mean values per cluster, this table is available as table </w:t>
      </w:r>
      <w:r w:rsidR="007F6C40" w:rsidRPr="007F6C40">
        <w:rPr>
          <w:b/>
          <w:bCs/>
          <w:color w:val="1C1E29"/>
          <w:lang w:val="en-US"/>
        </w:rPr>
        <w:t>S7_clusters_peak_values</w:t>
      </w:r>
      <w:r w:rsidR="007F6C40">
        <w:rPr>
          <w:color w:val="1C1E29"/>
          <w:lang w:val="en-US"/>
        </w:rPr>
        <w:t xml:space="preserve">. This file contains </w:t>
      </w:r>
      <w:r w:rsidR="00E946A9">
        <w:rPr>
          <w:color w:val="1C1E29"/>
          <w:lang w:val="en-US"/>
        </w:rPr>
        <w:t xml:space="preserve">information about </w:t>
      </w:r>
      <w:r w:rsidR="00767779">
        <w:rPr>
          <w:color w:val="1C1E29"/>
          <w:lang w:val="en-US"/>
        </w:rPr>
        <w:t xml:space="preserve">chromosome, start and end offsets of each individual peak, closest gene, with distance relative to transcription start site. The rest columns contain information about average fragments number per </w:t>
      </w:r>
      <w:r w:rsidR="00E946A9">
        <w:rPr>
          <w:color w:val="1C1E29"/>
          <w:lang w:val="en-US"/>
        </w:rPr>
        <w:t xml:space="preserve">UMI </w:t>
      </w:r>
      <w:r w:rsidR="00767779">
        <w:rPr>
          <w:color w:val="1C1E29"/>
          <w:lang w:val="en-US"/>
        </w:rPr>
        <w:t xml:space="preserve">in cluster. This table was used to create figure 5b. </w:t>
      </w:r>
      <w:r w:rsidR="00E03D96">
        <w:rPr>
          <w:color w:val="1C1E29"/>
          <w:lang w:val="en-US"/>
        </w:rPr>
        <w:t xml:space="preserve">We created dedicated bigwig file for each file using the pipeline and </w:t>
      </w:r>
      <w:proofErr w:type="spellStart"/>
      <w:r w:rsidR="00E946A9">
        <w:rPr>
          <w:color w:val="1C1E29"/>
          <w:lang w:val="en-US"/>
        </w:rPr>
        <w:t>deeptools</w:t>
      </w:r>
      <w:proofErr w:type="spellEnd"/>
      <w:r w:rsidR="00E03D96">
        <w:rPr>
          <w:color w:val="1C1E29"/>
          <w:lang w:val="en-US"/>
        </w:rPr>
        <w:t>.</w:t>
      </w:r>
      <w:r w:rsidR="00E946A9">
        <w:rPr>
          <w:color w:val="1C1E29"/>
          <w:lang w:val="en-US"/>
        </w:rPr>
        <w:t xml:space="preserve"> Visualization files are available at: </w:t>
      </w:r>
      <w:hyperlink r:id="rId11" w:history="1">
        <w:r w:rsidR="00E946A9" w:rsidRPr="004C1B43">
          <w:rPr>
            <w:rStyle w:val="Hyperlink"/>
            <w:lang w:val="en-US"/>
          </w:rPr>
          <w:t>http://artyomovlab.wustl.edu/publications/supp_materials/4Oleg/2019_sc_ATAC_seq_DT1634_Denis/bigwig/</w:t>
        </w:r>
      </w:hyperlink>
    </w:p>
    <w:p w14:paraId="5A8D5FE6" w14:textId="77777777" w:rsidR="00E946A9" w:rsidRDefault="00E946A9" w:rsidP="00D03329">
      <w:pPr>
        <w:pStyle w:val="NormalWeb"/>
        <w:spacing w:before="0" w:beforeAutospacing="0" w:after="0" w:afterAutospacing="0"/>
        <w:rPr>
          <w:color w:val="1C1E29"/>
          <w:lang w:val="en-US"/>
        </w:rPr>
      </w:pPr>
    </w:p>
    <w:p w14:paraId="0306164C" w14:textId="14317530" w:rsidR="00E03D96" w:rsidRDefault="00E946A9" w:rsidP="00E778A4">
      <w:pPr>
        <w:rPr>
          <w:color w:val="1C1E29"/>
          <w:lang w:val="en-US"/>
        </w:rPr>
      </w:pPr>
      <w:r>
        <w:rPr>
          <w:color w:val="1C1E29"/>
          <w:lang w:val="en-US"/>
        </w:rPr>
        <w:t>We applied procedure from Cell Ranger ATAC to compute clusters differential markers. This</w:t>
      </w:r>
      <w:r w:rsidR="00767779" w:rsidRPr="00767779">
        <w:rPr>
          <w:color w:val="1C1E29"/>
          <w:lang w:val="en-US"/>
        </w:rPr>
        <w:t xml:space="preserve"> analysis was performed </w:t>
      </w:r>
      <w:r w:rsidR="00767779">
        <w:rPr>
          <w:color w:val="1C1E29"/>
          <w:lang w:val="en-US"/>
        </w:rPr>
        <w:t xml:space="preserve">for each </w:t>
      </w:r>
      <w:r w:rsidR="00767779" w:rsidRPr="00767779">
        <w:rPr>
          <w:color w:val="1C1E29"/>
          <w:lang w:val="en-US"/>
        </w:rPr>
        <w:t xml:space="preserve">peak </w:t>
      </w:r>
      <w:r w:rsidR="00767779">
        <w:rPr>
          <w:color w:val="1C1E29"/>
          <w:lang w:val="en-US"/>
        </w:rPr>
        <w:t>individually. W</w:t>
      </w:r>
      <w:r w:rsidR="00767779" w:rsidRPr="00767779">
        <w:rPr>
          <w:color w:val="1C1E29"/>
          <w:lang w:val="en-US"/>
        </w:rPr>
        <w:t xml:space="preserve">e performed test of mean value in </w:t>
      </w:r>
      <w:r w:rsidR="00767779">
        <w:rPr>
          <w:color w:val="1C1E29"/>
          <w:lang w:val="en-US"/>
        </w:rPr>
        <w:t xml:space="preserve">particular </w:t>
      </w:r>
      <w:r w:rsidR="00767779" w:rsidRPr="00767779">
        <w:rPr>
          <w:color w:val="1C1E29"/>
          <w:lang w:val="en-US"/>
        </w:rPr>
        <w:t>cluster v</w:t>
      </w:r>
      <w:r w:rsidR="00767779">
        <w:rPr>
          <w:color w:val="1C1E29"/>
          <w:lang w:val="en-US"/>
        </w:rPr>
        <w:t>ersus</w:t>
      </w:r>
      <w:r w:rsidR="00767779" w:rsidRPr="00767779">
        <w:rPr>
          <w:color w:val="1C1E29"/>
          <w:lang w:val="en-US"/>
        </w:rPr>
        <w:t xml:space="preserve"> others</w:t>
      </w:r>
      <w:r w:rsidR="00767779">
        <w:rPr>
          <w:color w:val="1C1E29"/>
          <w:lang w:val="en-US"/>
        </w:rPr>
        <w:t xml:space="preserve"> with</w:t>
      </w:r>
      <w:r w:rsidR="00767779" w:rsidRPr="00767779">
        <w:rPr>
          <w:color w:val="1C1E29"/>
          <w:lang w:val="en-US"/>
        </w:rPr>
        <w:t xml:space="preserve"> Negative Binomial GLM.</w:t>
      </w:r>
      <w:r w:rsidR="00767779">
        <w:rPr>
          <w:color w:val="1C1E29"/>
          <w:lang w:val="en-US"/>
        </w:rPr>
        <w:t xml:space="preserve"> </w:t>
      </w:r>
      <w:r w:rsidR="00767779" w:rsidRPr="00767779">
        <w:rPr>
          <w:color w:val="1C1E29"/>
          <w:lang w:val="en-US"/>
        </w:rPr>
        <w:t xml:space="preserve">Multiple hypothesis testing was performed with </w:t>
      </w:r>
      <w:proofErr w:type="spellStart"/>
      <w:r w:rsidR="00767779" w:rsidRPr="00767779">
        <w:rPr>
          <w:color w:val="1C1E29"/>
          <w:lang w:val="en-US"/>
        </w:rPr>
        <w:t>Benjamini</w:t>
      </w:r>
      <w:proofErr w:type="spellEnd"/>
      <w:r w:rsidR="00767779" w:rsidRPr="00767779">
        <w:rPr>
          <w:color w:val="1C1E29"/>
          <w:lang w:val="en-US"/>
        </w:rPr>
        <w:t xml:space="preserve">-Hochberg </w:t>
      </w:r>
      <w:r>
        <w:rPr>
          <w:color w:val="1C1E29"/>
          <w:lang w:val="en-US"/>
        </w:rPr>
        <w:t xml:space="preserve">[ref] </w:t>
      </w:r>
      <w:r w:rsidR="00767779" w:rsidRPr="00767779">
        <w:rPr>
          <w:color w:val="1C1E29"/>
          <w:lang w:val="en-US"/>
        </w:rPr>
        <w:t>procedure.</w:t>
      </w:r>
      <w:r w:rsidR="00767779">
        <w:rPr>
          <w:color w:val="1C1E29"/>
          <w:lang w:val="en-US"/>
        </w:rPr>
        <w:t xml:space="preserve"> </w:t>
      </w:r>
      <w:r w:rsidR="00E03D96">
        <w:rPr>
          <w:color w:val="1C1E29"/>
          <w:lang w:val="en-US"/>
        </w:rPr>
        <w:t xml:space="preserve">For each cluster we picked </w:t>
      </w:r>
      <w:r w:rsidR="00E06E7E">
        <w:rPr>
          <w:color w:val="1C1E29"/>
          <w:lang w:val="en-US"/>
        </w:rPr>
        <w:t>5</w:t>
      </w:r>
      <w:r w:rsidR="00E03D96">
        <w:rPr>
          <w:color w:val="1C1E29"/>
          <w:lang w:val="en-US"/>
        </w:rPr>
        <w:t xml:space="preserve">0 top significant markers and plotted z-score among all the cells, </w:t>
      </w:r>
      <w:r>
        <w:rPr>
          <w:color w:val="1C1E29"/>
          <w:lang w:val="en-US"/>
        </w:rPr>
        <w:t xml:space="preserve">the plot is shown </w:t>
      </w:r>
      <w:r w:rsidR="00E06E7E">
        <w:rPr>
          <w:color w:val="1C1E29"/>
          <w:lang w:val="en-US"/>
        </w:rPr>
        <w:t xml:space="preserve">on figure </w:t>
      </w:r>
      <w:r w:rsidR="00E06E7E" w:rsidRPr="00E06E7E">
        <w:rPr>
          <w:b/>
          <w:bCs/>
          <w:color w:val="1C1E29"/>
          <w:lang w:val="en-US"/>
        </w:rPr>
        <w:t>S8_markers_z</w:t>
      </w:r>
      <w:r w:rsidR="00E06E7E">
        <w:rPr>
          <w:color w:val="1C1E29"/>
          <w:lang w:val="en-US"/>
        </w:rPr>
        <w:t>.</w:t>
      </w:r>
    </w:p>
    <w:p w14:paraId="3F4FC5C8" w14:textId="753B67B2" w:rsidR="007F6C40" w:rsidRDefault="00E778A4" w:rsidP="00E778A4">
      <w:pPr>
        <w:rPr>
          <w:color w:val="1C1E29"/>
          <w:lang w:val="en-US"/>
        </w:rPr>
      </w:pPr>
      <w:r>
        <w:rPr>
          <w:color w:val="1C1E29"/>
          <w:lang w:val="en-US"/>
        </w:rPr>
        <w:t xml:space="preserve">Individual markers for each cluster are available at </w:t>
      </w:r>
      <w:hyperlink r:id="rId12" w:history="1">
        <w:r w:rsidRPr="004C1B43">
          <w:rPr>
            <w:rStyle w:val="Hyperlink"/>
            <w:lang w:val="en-US"/>
          </w:rPr>
          <w:t>http://artyomovlab.wustl.edu/publications/supp_materials/4Oleg/2019_sc_ATAC_seq_DT1634_Denis/markers/</w:t>
        </w:r>
      </w:hyperlink>
      <w:r>
        <w:rPr>
          <w:color w:val="1C1E29"/>
          <w:lang w:val="en-US"/>
        </w:rPr>
        <w:t xml:space="preserve">. Each file </w:t>
      </w:r>
      <w:proofErr w:type="spellStart"/>
      <w:r w:rsidRPr="00E946A9">
        <w:rPr>
          <w:rFonts w:ascii="Courier New" w:hAnsi="Courier New" w:cs="Courier New"/>
          <w:color w:val="1C1E29"/>
          <w:lang w:val="en-US"/>
        </w:rPr>
        <w:t>marker_</w:t>
      </w:r>
      <w:r w:rsidR="00E03D96" w:rsidRPr="00E946A9">
        <w:rPr>
          <w:rFonts w:ascii="Courier New" w:hAnsi="Courier New" w:cs="Courier New"/>
          <w:color w:val="1C1E29"/>
          <w:lang w:val="en-US"/>
        </w:rPr>
        <w:t>N</w:t>
      </w:r>
      <w:r w:rsidRPr="00E946A9">
        <w:rPr>
          <w:rFonts w:ascii="Courier New" w:hAnsi="Courier New" w:cs="Courier New"/>
          <w:color w:val="1C1E29"/>
          <w:lang w:val="en-US"/>
        </w:rPr>
        <w:t>.bed</w:t>
      </w:r>
      <w:proofErr w:type="spellEnd"/>
      <w:r>
        <w:rPr>
          <w:color w:val="1C1E29"/>
          <w:lang w:val="en-US"/>
        </w:rPr>
        <w:t xml:space="preserve"> is a BED6 file and contains information about chromosome, offsets, marker number, minus logarithm10 of adjusted p-value. </w:t>
      </w:r>
    </w:p>
    <w:p w14:paraId="0CCCE7B7" w14:textId="77777777" w:rsidR="00E03D96" w:rsidRDefault="00E03D96" w:rsidP="00E778A4">
      <w:pPr>
        <w:rPr>
          <w:color w:val="1C1E29"/>
          <w:lang w:val="en-US"/>
        </w:rPr>
      </w:pPr>
    </w:p>
    <w:p w14:paraId="32E1EF73" w14:textId="659C15DB" w:rsidR="00E778A4" w:rsidRDefault="00E778A4" w:rsidP="00D03329">
      <w:pPr>
        <w:pStyle w:val="NormalWeb"/>
        <w:spacing w:before="0" w:beforeAutospacing="0" w:after="0" w:afterAutospacing="0"/>
        <w:rPr>
          <w:color w:val="1C1E29"/>
          <w:lang w:val="en-US"/>
        </w:rPr>
      </w:pPr>
      <w:r>
        <w:rPr>
          <w:color w:val="1C1E29"/>
          <w:lang w:val="en-US"/>
        </w:rPr>
        <w:t>Motif enrichment was performed with Homer v4.10. 500 most significant markers were picked for each cluster</w:t>
      </w:r>
      <w:r w:rsidR="00E03D96">
        <w:rPr>
          <w:color w:val="1C1E29"/>
          <w:lang w:val="en-US"/>
        </w:rPr>
        <w:t>. Homer was launched with the following parameters:</w:t>
      </w:r>
    </w:p>
    <w:p w14:paraId="2FFF6C65" w14:textId="2B76934C" w:rsidR="00E03D96" w:rsidRDefault="00E03D96" w:rsidP="00D03329">
      <w:pPr>
        <w:pStyle w:val="NormalWeb"/>
        <w:spacing w:before="0" w:beforeAutospacing="0" w:after="0" w:afterAutospacing="0"/>
        <w:rPr>
          <w:color w:val="1C1E29"/>
          <w:lang w:val="en-US"/>
        </w:rPr>
      </w:pPr>
      <w:r w:rsidRPr="00E03D96">
        <w:rPr>
          <w:rFonts w:ascii="Courier New" w:hAnsi="Courier New" w:cs="Courier New"/>
          <w:color w:val="1C1E29"/>
          <w:lang w:val="en-US"/>
        </w:rPr>
        <w:t xml:space="preserve">findMotifsGenome.pl markers_N_500.bed mm10 </w:t>
      </w:r>
      <w:proofErr w:type="spellStart"/>
      <w:r w:rsidRPr="00E03D96">
        <w:rPr>
          <w:rFonts w:ascii="Courier New" w:hAnsi="Courier New" w:cs="Courier New"/>
          <w:color w:val="1C1E29"/>
          <w:lang w:val="en-US"/>
        </w:rPr>
        <w:t>motifs_N</w:t>
      </w:r>
      <w:proofErr w:type="spellEnd"/>
      <w:r w:rsidRPr="00E03D96">
        <w:rPr>
          <w:rFonts w:ascii="Courier New" w:hAnsi="Courier New" w:cs="Courier New"/>
          <w:color w:val="1C1E29"/>
          <w:lang w:val="en-US"/>
        </w:rPr>
        <w:t xml:space="preserve"> -size 200 -mask</w:t>
      </w:r>
      <w:r>
        <w:rPr>
          <w:color w:val="1C1E29"/>
          <w:lang w:val="en-US"/>
        </w:rPr>
        <w:t xml:space="preserve">. For each cluster Homer produced motifs and associated transcription factors, </w:t>
      </w:r>
      <w:r w:rsidR="00E946A9">
        <w:rPr>
          <w:color w:val="1C1E29"/>
          <w:lang w:val="en-US"/>
        </w:rPr>
        <w:t xml:space="preserve">some of </w:t>
      </w:r>
      <w:r>
        <w:rPr>
          <w:color w:val="1C1E29"/>
          <w:lang w:val="en-US"/>
        </w:rPr>
        <w:t>those are shown in figure 5e.</w:t>
      </w:r>
    </w:p>
    <w:p w14:paraId="7583D613" w14:textId="6AC14B4D" w:rsidR="00D03329" w:rsidRPr="00D03329" w:rsidRDefault="00E03D96" w:rsidP="00D03329">
      <w:pPr>
        <w:pStyle w:val="NormalWeb"/>
        <w:spacing w:before="0" w:beforeAutospacing="0" w:after="0" w:afterAutospacing="0"/>
        <w:rPr>
          <w:color w:val="1C1E29"/>
          <w:lang w:val="en-US"/>
        </w:rPr>
      </w:pPr>
      <w:r>
        <w:rPr>
          <w:color w:val="1C1E29"/>
          <w:lang w:val="en-US"/>
        </w:rPr>
        <w:lastRenderedPageBreak/>
        <w:t xml:space="preserve">The last but not the least step was data preparation for </w:t>
      </w:r>
      <w:r w:rsidR="00D03329" w:rsidRPr="00D03329">
        <w:rPr>
          <w:color w:val="1C1E29"/>
          <w:lang w:val="en-US"/>
        </w:rPr>
        <w:t xml:space="preserve">Single Cell Explorer </w:t>
      </w:r>
      <w:hyperlink r:id="rId13" w:history="1">
        <w:r w:rsidRPr="004C1B43">
          <w:rPr>
            <w:rStyle w:val="Hyperlink"/>
            <w:lang w:val="en-US"/>
          </w:rPr>
          <w:t>https://artyomovlab.wustl.edu/sce/?token=2019_scatacseq_Denis</w:t>
        </w:r>
      </w:hyperlink>
      <w:r w:rsidR="00D03329" w:rsidRPr="00D03329">
        <w:rPr>
          <w:color w:val="1C1E29"/>
          <w:lang w:val="en-US"/>
        </w:rPr>
        <w:t>.</w:t>
      </w:r>
      <w:r w:rsidR="00E946A9">
        <w:rPr>
          <w:color w:val="1C1E29"/>
          <w:lang w:val="en-US"/>
        </w:rPr>
        <w:t xml:space="preserve"> </w:t>
      </w:r>
      <w:r w:rsidR="009D57FC">
        <w:rPr>
          <w:color w:val="1C1E29"/>
          <w:lang w:val="en-US"/>
        </w:rPr>
        <w:t xml:space="preserve">Single cell explorer requires the following files: </w:t>
      </w:r>
      <w:r w:rsidR="009D57FC" w:rsidRPr="009D57FC">
        <w:rPr>
          <w:rFonts w:ascii="Courier New" w:hAnsi="Courier New" w:cs="Courier New"/>
          <w:color w:val="1C1E29"/>
          <w:lang w:val="en-US"/>
        </w:rPr>
        <w:t>data.h5</w:t>
      </w:r>
      <w:r w:rsidR="009D57FC">
        <w:rPr>
          <w:color w:val="1C1E29"/>
          <w:lang w:val="en-US"/>
        </w:rPr>
        <w:t xml:space="preserve"> – information about mean UMI per peak per cluster in binary HDF5 format, </w:t>
      </w:r>
      <w:proofErr w:type="spellStart"/>
      <w:r w:rsidR="009D57FC" w:rsidRPr="009D57FC">
        <w:rPr>
          <w:rFonts w:ascii="Courier New" w:hAnsi="Courier New" w:cs="Courier New"/>
          <w:color w:val="1C1E29"/>
          <w:lang w:val="en-US"/>
        </w:rPr>
        <w:t>dataset.json</w:t>
      </w:r>
      <w:proofErr w:type="spellEnd"/>
      <w:r w:rsidR="009D57FC">
        <w:rPr>
          <w:color w:val="1C1E29"/>
          <w:lang w:val="en-US"/>
        </w:rPr>
        <w:t xml:space="preserve"> – dataset description and metainformation, </w:t>
      </w:r>
      <w:proofErr w:type="spellStart"/>
      <w:r w:rsidR="009D57FC" w:rsidRPr="009D57FC">
        <w:rPr>
          <w:rFonts w:ascii="Courier New" w:hAnsi="Courier New" w:cs="Courier New"/>
          <w:color w:val="1C1E29"/>
          <w:lang w:val="en-US"/>
        </w:rPr>
        <w:t>exp_data.json</w:t>
      </w:r>
      <w:proofErr w:type="spellEnd"/>
      <w:r w:rsidR="009D57FC">
        <w:rPr>
          <w:color w:val="1C1E29"/>
          <w:lang w:val="en-US"/>
        </w:rPr>
        <w:t xml:space="preserve"> – all UMI and peaks identifiers with total fragments per UMI, </w:t>
      </w:r>
      <w:proofErr w:type="spellStart"/>
      <w:r w:rsidR="009D57FC" w:rsidRPr="009D57FC">
        <w:rPr>
          <w:rFonts w:ascii="Courier New" w:hAnsi="Courier New" w:cs="Courier New"/>
          <w:color w:val="1C1E29"/>
          <w:lang w:val="en-US"/>
        </w:rPr>
        <w:t>markers.json</w:t>
      </w:r>
      <w:proofErr w:type="spellEnd"/>
      <w:r w:rsidR="009D57FC">
        <w:rPr>
          <w:color w:val="1C1E29"/>
          <w:lang w:val="en-US"/>
        </w:rPr>
        <w:t xml:space="preserve"> – results of differential clusters analysis, and </w:t>
      </w:r>
      <w:proofErr w:type="spellStart"/>
      <w:r w:rsidR="009D57FC" w:rsidRPr="009D57FC">
        <w:rPr>
          <w:rFonts w:ascii="Courier New" w:hAnsi="Courier New" w:cs="Courier New"/>
          <w:color w:val="1C1E29"/>
          <w:lang w:val="en-US"/>
        </w:rPr>
        <w:t>plot_data.json</w:t>
      </w:r>
      <w:proofErr w:type="spellEnd"/>
      <w:r w:rsidR="009D57FC">
        <w:rPr>
          <w:color w:val="1C1E29"/>
          <w:lang w:val="en-US"/>
        </w:rPr>
        <w:t xml:space="preserve"> – t-SNE coordinates for visualization.</w:t>
      </w:r>
      <w:bookmarkStart w:id="0" w:name="_GoBack"/>
      <w:bookmarkEnd w:id="0"/>
    </w:p>
    <w:p w14:paraId="5DB886FE" w14:textId="77777777" w:rsidR="00EB504F" w:rsidRPr="00D03329" w:rsidRDefault="009D57FC">
      <w:pPr>
        <w:rPr>
          <w:lang w:val="en-US"/>
        </w:rPr>
      </w:pPr>
    </w:p>
    <w:sectPr w:rsidR="00EB504F" w:rsidRPr="00D03329" w:rsidSect="000D68B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85564"/>
    <w:multiLevelType w:val="hybridMultilevel"/>
    <w:tmpl w:val="B596F3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29"/>
    <w:rsid w:val="000D68B1"/>
    <w:rsid w:val="00292A11"/>
    <w:rsid w:val="002B55CE"/>
    <w:rsid w:val="003A0406"/>
    <w:rsid w:val="003D7749"/>
    <w:rsid w:val="00767779"/>
    <w:rsid w:val="007B5838"/>
    <w:rsid w:val="007F6C40"/>
    <w:rsid w:val="0080219A"/>
    <w:rsid w:val="008C1025"/>
    <w:rsid w:val="00992F8E"/>
    <w:rsid w:val="009D57FC"/>
    <w:rsid w:val="00A3287C"/>
    <w:rsid w:val="00A55259"/>
    <w:rsid w:val="00B54186"/>
    <w:rsid w:val="00B87750"/>
    <w:rsid w:val="00D03329"/>
    <w:rsid w:val="00D936CE"/>
    <w:rsid w:val="00E03D96"/>
    <w:rsid w:val="00E06E7E"/>
    <w:rsid w:val="00E778A4"/>
    <w:rsid w:val="00E946A9"/>
    <w:rsid w:val="00FB4B61"/>
    <w:rsid w:val="00FD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1AB947"/>
  <w15:chartTrackingRefBased/>
  <w15:docId w15:val="{16D17789-0A4E-374B-B709-F37A9DD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92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77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329"/>
    <w:pPr>
      <w:spacing w:before="100" w:beforeAutospacing="1" w:after="100" w:afterAutospacing="1"/>
    </w:pPr>
  </w:style>
  <w:style w:type="character" w:styleId="Hyperlink">
    <w:name w:val="Hyperlink"/>
    <w:basedOn w:val="DefaultParagraphFont"/>
    <w:uiPriority w:val="99"/>
    <w:unhideWhenUsed/>
    <w:rsid w:val="00D03329"/>
    <w:rPr>
      <w:color w:val="0000FF"/>
      <w:u w:val="single"/>
    </w:rPr>
  </w:style>
  <w:style w:type="character" w:customStyle="1" w:styleId="Heading1Char">
    <w:name w:val="Heading 1 Char"/>
    <w:basedOn w:val="DefaultParagraphFont"/>
    <w:link w:val="Heading1"/>
    <w:uiPriority w:val="9"/>
    <w:rsid w:val="00992F8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F6C40"/>
    <w:rPr>
      <w:color w:val="605E5C"/>
      <w:shd w:val="clear" w:color="auto" w:fill="E1DFDD"/>
    </w:rPr>
  </w:style>
  <w:style w:type="character" w:customStyle="1" w:styleId="Heading2Char">
    <w:name w:val="Heading 2 Char"/>
    <w:basedOn w:val="DefaultParagraphFont"/>
    <w:link w:val="Heading2"/>
    <w:uiPriority w:val="9"/>
    <w:semiHidden/>
    <w:rsid w:val="0076777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722">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1357275149">
      <w:bodyDiv w:val="1"/>
      <w:marLeft w:val="0"/>
      <w:marRight w:val="0"/>
      <w:marTop w:val="0"/>
      <w:marBottom w:val="0"/>
      <w:divBdr>
        <w:top w:val="none" w:sz="0" w:space="0" w:color="auto"/>
        <w:left w:val="none" w:sz="0" w:space="0" w:color="auto"/>
        <w:bottom w:val="none" w:sz="0" w:space="0" w:color="auto"/>
        <w:right w:val="none" w:sz="0" w:space="0" w:color="auto"/>
      </w:divBdr>
    </w:div>
    <w:div w:id="1364744925">
      <w:bodyDiv w:val="1"/>
      <w:marLeft w:val="0"/>
      <w:marRight w:val="0"/>
      <w:marTop w:val="0"/>
      <w:marBottom w:val="0"/>
      <w:divBdr>
        <w:top w:val="none" w:sz="0" w:space="0" w:color="auto"/>
        <w:left w:val="none" w:sz="0" w:space="0" w:color="auto"/>
        <w:bottom w:val="none" w:sz="0" w:space="0" w:color="auto"/>
        <w:right w:val="none" w:sz="0" w:space="0" w:color="auto"/>
      </w:divBdr>
    </w:div>
    <w:div w:id="1688824796">
      <w:bodyDiv w:val="1"/>
      <w:marLeft w:val="0"/>
      <w:marRight w:val="0"/>
      <w:marTop w:val="0"/>
      <w:marBottom w:val="0"/>
      <w:divBdr>
        <w:top w:val="none" w:sz="0" w:space="0" w:color="auto"/>
        <w:left w:val="none" w:sz="0" w:space="0" w:color="auto"/>
        <w:bottom w:val="none" w:sz="0" w:space="0" w:color="auto"/>
        <w:right w:val="none" w:sz="0" w:space="0" w:color="auto"/>
      </w:divBdr>
    </w:div>
    <w:div w:id="17042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jetbrains.org/groups/biolabs/tools/jbr-genome-browser" TargetMode="External"/><Relationship Id="rId13" Type="http://schemas.openxmlformats.org/officeDocument/2006/relationships/hyperlink" Target="https://artyomovlab.wustl.edu/sce/?token=2019_scatacseq_Denis" TargetMode="External"/><Relationship Id="rId3" Type="http://schemas.openxmlformats.org/officeDocument/2006/relationships/settings" Target="settings.xml"/><Relationship Id="rId7" Type="http://schemas.openxmlformats.org/officeDocument/2006/relationships/hyperlink" Target="https://github.com/JetBrains-Research/chipseq-smk-pipeline" TargetMode="External"/><Relationship Id="rId12" Type="http://schemas.openxmlformats.org/officeDocument/2006/relationships/hyperlink" Target="http://artyomovlab.wustl.edu/publications/supp_materials/4Oleg/2019_sc_ATAC_seq_DT1634_Denis/ma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tra.stanford.edu/kundaje/akundaje/release/blacklists/mm10-mouse/mm10.blacklist.bed.gz" TargetMode="External"/><Relationship Id="rId11" Type="http://schemas.openxmlformats.org/officeDocument/2006/relationships/hyperlink" Target="http://artyomovlab.wustl.edu/publications/supp_materials/4Oleg/2019_sc_ATAC_seq_DT1634_Denis/bigwig/" TargetMode="External"/><Relationship Id="rId5" Type="http://schemas.openxmlformats.org/officeDocument/2006/relationships/hyperlink" Target="https://github.com/JetBrains-Research/sc-atacseq-explorer" TargetMode="External"/><Relationship Id="rId15" Type="http://schemas.openxmlformats.org/officeDocument/2006/relationships/theme" Target="theme/theme1.xml"/><Relationship Id="rId10" Type="http://schemas.openxmlformats.org/officeDocument/2006/relationships/hyperlink" Target="ftp://ftp.ebi.ac.uk/pub/databases/gencode/Gencode_mouse/release_M22/gencode.vM22.annotation.gtf.gz" TargetMode="External"/><Relationship Id="rId4" Type="http://schemas.openxmlformats.org/officeDocument/2006/relationships/webSettings" Target="webSettings.xml"/><Relationship Id="rId9" Type="http://schemas.openxmlformats.org/officeDocument/2006/relationships/hyperlink" Target="http://artyomovlab.wustl.edu/jbr/2019_gxfer1_DT1634_Den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Shpynov, Oleg</dc:creator>
  <cp:keywords/>
  <dc:description/>
  <cp:lastModifiedBy>Shpynov, Oleg</cp:lastModifiedBy>
  <cp:revision>3</cp:revision>
  <dcterms:created xsi:type="dcterms:W3CDTF">2019-11-29T12:30:00Z</dcterms:created>
  <dcterms:modified xsi:type="dcterms:W3CDTF">2019-12-25T13:17:00Z</dcterms:modified>
</cp:coreProperties>
</file>